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00" w:type="dxa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0"/>
      </w:tblGrid>
      <w:tr w:rsidR="00F43DD9" w:rsidRPr="00F43DD9" w:rsidTr="00F43DD9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:rsidR="00F43DD9" w:rsidRPr="00F43DD9" w:rsidRDefault="00F43DD9" w:rsidP="00F43DD9">
            <w:pPr>
              <w:spacing w:after="0" w:line="210" w:lineRule="atLeast"/>
              <w:jc w:val="right"/>
              <w:rPr>
                <w:rFonts w:ascii="Calibri" w:eastAsia="Times New Roman" w:hAnsi="Calibri" w:cs="Calibri"/>
                <w:color w:val="505050"/>
                <w:sz w:val="15"/>
                <w:szCs w:val="15"/>
                <w:lang w:val="en-US" w:eastAsia="es-UY"/>
              </w:rPr>
            </w:pPr>
            <w:r w:rsidRPr="00F43DD9">
              <w:rPr>
                <w:rFonts w:ascii="Calibri" w:eastAsia="Times New Roman" w:hAnsi="Calibri" w:cs="Calibri"/>
                <w:color w:val="505050"/>
                <w:sz w:val="15"/>
                <w:szCs w:val="15"/>
                <w:lang w:val="en-US" w:eastAsia="es-UY"/>
              </w:rPr>
              <w:t>Email not displaying correctly?</w:t>
            </w:r>
            <w:r w:rsidRPr="00F43DD9">
              <w:rPr>
                <w:rFonts w:ascii="Calibri" w:eastAsia="Times New Roman" w:hAnsi="Calibri" w:cs="Calibri"/>
                <w:color w:val="505050"/>
                <w:sz w:val="15"/>
                <w:szCs w:val="15"/>
                <w:lang w:val="en-US" w:eastAsia="es-UY"/>
              </w:rPr>
              <w:br/>
            </w:r>
            <w:hyperlink r:id="rId5" w:tgtFrame="_blank" w:history="1">
              <w:r w:rsidRPr="00F43DD9">
                <w:rPr>
                  <w:rFonts w:ascii="Calibri" w:eastAsia="Times New Roman" w:hAnsi="Calibri" w:cs="Calibri"/>
                  <w:color w:val="606060"/>
                  <w:sz w:val="15"/>
                  <w:szCs w:val="15"/>
                  <w:u w:val="single"/>
                  <w:lang w:val="en-US" w:eastAsia="es-UY"/>
                </w:rPr>
                <w:t>View it in your browser</w:t>
              </w:r>
            </w:hyperlink>
            <w:r w:rsidRPr="00F43DD9">
              <w:rPr>
                <w:rFonts w:ascii="Calibri" w:eastAsia="Times New Roman" w:hAnsi="Calibri" w:cs="Calibri"/>
                <w:color w:val="505050"/>
                <w:sz w:val="15"/>
                <w:szCs w:val="15"/>
                <w:lang w:val="en-US" w:eastAsia="es-UY"/>
              </w:rPr>
              <w:t>.</w:t>
            </w:r>
          </w:p>
        </w:tc>
      </w:tr>
      <w:tr w:rsidR="00F43DD9" w:rsidRPr="00F43DD9" w:rsidTr="00F43DD9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p w:rsidR="00F43DD9" w:rsidRPr="00F43DD9" w:rsidRDefault="00F43DD9" w:rsidP="00F43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05050"/>
                <w:sz w:val="24"/>
                <w:szCs w:val="24"/>
                <w:lang w:eastAsia="es-UY"/>
              </w:rPr>
            </w:pPr>
            <w:r w:rsidRPr="00F43DD9">
              <w:rPr>
                <w:rFonts w:ascii="Calibri" w:eastAsia="Times New Roman" w:hAnsi="Calibri" w:cs="Calibri"/>
                <w:noProof/>
                <w:color w:val="505050"/>
                <w:sz w:val="24"/>
                <w:szCs w:val="24"/>
                <w:lang w:eastAsia="es-UY"/>
              </w:rPr>
              <w:drawing>
                <wp:inline distT="0" distB="0" distL="0" distR="0">
                  <wp:extent cx="7620000" cy="1905000"/>
                  <wp:effectExtent l="0" t="0" r="0" b="0"/>
                  <wp:docPr id="23" name="Imagen 23" descr="https://dl.dropbox.com/s/9lnwcu6sti3e80q/eblast-wcn%2721-top-banner-globe-2021-02.png?dl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l.dropbox.com/s/9lnwcu6sti3e80q/eblast-wcn%2721-top-banner-globe-2021-02.png?dl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DD9" w:rsidRPr="00F43DD9" w:rsidTr="00F43DD9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F43DD9" w:rsidRPr="00F43DD9">
              <w:trPr>
                <w:trHeight w:val="525"/>
                <w:jc w:val="center"/>
              </w:trPr>
              <w:tc>
                <w:tcPr>
                  <w:tcW w:w="0" w:type="auto"/>
                  <w:shd w:val="clear" w:color="auto" w:fill="881723"/>
                  <w:vAlign w:val="center"/>
                  <w:hideMark/>
                </w:tcPr>
                <w:p w:rsidR="00F43DD9" w:rsidRPr="00F43DD9" w:rsidRDefault="00F43DD9" w:rsidP="00F43D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FFFFFF"/>
                      <w:sz w:val="26"/>
                      <w:szCs w:val="26"/>
                      <w:lang w:val="en-US" w:eastAsia="es-UY"/>
                    </w:rPr>
                  </w:pPr>
                  <w:hyperlink r:id="rId7" w:tgtFrame="_blank" w:history="1">
                    <w:r w:rsidRPr="00F43DD9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6"/>
                        <w:szCs w:val="26"/>
                        <w:lang w:val="en-US" w:eastAsia="es-UY"/>
                      </w:rPr>
                      <w:t>Registration</w:t>
                    </w:r>
                  </w:hyperlink>
                  <w:r w:rsidRPr="00F43DD9">
                    <w:rPr>
                      <w:rFonts w:ascii="Calibri" w:eastAsia="Times New Roman" w:hAnsi="Calibri" w:cs="Calibri"/>
                      <w:color w:val="FFFFFF"/>
                      <w:sz w:val="26"/>
                      <w:szCs w:val="26"/>
                      <w:lang w:val="en-US" w:eastAsia="es-UY"/>
                    </w:rPr>
                    <w:t>   |   </w:t>
                  </w:r>
                  <w:hyperlink r:id="rId8" w:tgtFrame="_blank" w:history="1">
                    <w:r w:rsidRPr="00F43DD9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6"/>
                        <w:szCs w:val="26"/>
                        <w:lang w:val="en-US" w:eastAsia="es-UY"/>
                      </w:rPr>
                      <w:t>Program</w:t>
                    </w:r>
                  </w:hyperlink>
                  <w:r w:rsidRPr="00F43DD9">
                    <w:rPr>
                      <w:rFonts w:ascii="Calibri" w:eastAsia="Times New Roman" w:hAnsi="Calibri" w:cs="Calibri"/>
                      <w:color w:val="FFFFFF"/>
                      <w:sz w:val="26"/>
                      <w:szCs w:val="26"/>
                      <w:lang w:val="en-US" w:eastAsia="es-UY"/>
                    </w:rPr>
                    <w:t>    |    </w:t>
                  </w:r>
                  <w:hyperlink r:id="rId9" w:tgtFrame="_blank" w:history="1">
                    <w:r w:rsidRPr="00F43DD9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6"/>
                        <w:szCs w:val="26"/>
                        <w:lang w:val="en-US" w:eastAsia="es-UY"/>
                      </w:rPr>
                      <w:t>Industry Symposia</w:t>
                    </w:r>
                  </w:hyperlink>
                  <w:r w:rsidRPr="00F43DD9">
                    <w:rPr>
                      <w:rFonts w:ascii="Calibri" w:eastAsia="Times New Roman" w:hAnsi="Calibri" w:cs="Calibri"/>
                      <w:color w:val="FFFFFF"/>
                      <w:sz w:val="26"/>
                      <w:szCs w:val="26"/>
                      <w:lang w:val="en-US" w:eastAsia="es-UY"/>
                    </w:rPr>
                    <w:t>    |   </w:t>
                  </w:r>
                  <w:hyperlink r:id="rId10" w:tgtFrame="_blank" w:history="1">
                    <w:r w:rsidRPr="00F43DD9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sz w:val="26"/>
                        <w:szCs w:val="26"/>
                        <w:lang w:val="en-US" w:eastAsia="es-UY"/>
                      </w:rPr>
                      <w:t>Networking</w:t>
                    </w:r>
                  </w:hyperlink>
                  <w:r w:rsidRPr="00F43DD9">
                    <w:rPr>
                      <w:rFonts w:ascii="Calibri" w:eastAsia="Times New Roman" w:hAnsi="Calibri" w:cs="Calibri"/>
                      <w:color w:val="FFFFFF"/>
                      <w:sz w:val="26"/>
                      <w:szCs w:val="26"/>
                      <w:lang w:val="en-US" w:eastAsia="es-UY"/>
                    </w:rPr>
                    <w:t>     </w:t>
                  </w:r>
                </w:p>
              </w:tc>
            </w:tr>
          </w:tbl>
          <w:p w:rsidR="00F43DD9" w:rsidRPr="00F43DD9" w:rsidRDefault="00F43DD9" w:rsidP="00F43DD9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4"/>
                <w:szCs w:val="24"/>
                <w:lang w:val="en-US" w:eastAsia="es-UY"/>
              </w:rPr>
            </w:pPr>
          </w:p>
        </w:tc>
      </w:tr>
      <w:tr w:rsidR="00F43DD9" w:rsidRPr="00F43DD9" w:rsidTr="00F43DD9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F43DD9" w:rsidRPr="00F43DD9">
              <w:tc>
                <w:tcPr>
                  <w:tcW w:w="0" w:type="auto"/>
                  <w:vAlign w:val="center"/>
                  <w:hideMark/>
                </w:tcPr>
                <w:p w:rsidR="00F43DD9" w:rsidRPr="00F43DD9" w:rsidRDefault="00F43DD9" w:rsidP="00F43D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505050"/>
                      <w:sz w:val="24"/>
                      <w:szCs w:val="24"/>
                      <w:lang w:val="en-US" w:eastAsia="es-UY"/>
                    </w:rPr>
                  </w:pPr>
                  <w:r w:rsidRPr="00F43DD9">
                    <w:rPr>
                      <w:rFonts w:ascii="Calibri" w:eastAsia="Times New Roman" w:hAnsi="Calibri" w:cs="Calibri"/>
                      <w:b/>
                      <w:bCs/>
                      <w:color w:val="881723"/>
                      <w:sz w:val="36"/>
                      <w:szCs w:val="36"/>
                      <w:lang w:val="en-US" w:eastAsia="es-UY"/>
                    </w:rPr>
                    <w:t>Join us for the </w:t>
                  </w:r>
                  <w:r w:rsidRPr="00F43DD9">
                    <w:rPr>
                      <w:rFonts w:ascii="Calibri" w:eastAsia="Times New Roman" w:hAnsi="Calibri" w:cs="Calibri"/>
                      <w:b/>
                      <w:bCs/>
                      <w:color w:val="D80C2E"/>
                      <w:sz w:val="36"/>
                      <w:szCs w:val="36"/>
                      <w:lang w:val="en-US" w:eastAsia="es-UY"/>
                    </w:rPr>
                    <w:t>VIRTUAL</w:t>
                  </w:r>
                  <w:r w:rsidRPr="00F43DD9">
                    <w:rPr>
                      <w:rFonts w:ascii="Calibri" w:eastAsia="Times New Roman" w:hAnsi="Calibri" w:cs="Calibri"/>
                      <w:b/>
                      <w:bCs/>
                      <w:color w:val="881723"/>
                      <w:sz w:val="36"/>
                      <w:szCs w:val="36"/>
                      <w:lang w:val="en-US" w:eastAsia="es-UY"/>
                    </w:rPr>
                    <w:t> World Congress of Nephrology</w:t>
                  </w:r>
                  <w:r w:rsidRPr="00F43DD9">
                    <w:rPr>
                      <w:rFonts w:ascii="Calibri" w:eastAsia="Times New Roman" w:hAnsi="Calibri" w:cs="Calibri"/>
                      <w:color w:val="505050"/>
                      <w:sz w:val="24"/>
                      <w:szCs w:val="24"/>
                      <w:lang w:val="en-US" w:eastAsia="es-UY"/>
                    </w:rPr>
                    <w:br/>
                  </w:r>
                  <w:r w:rsidRPr="00F43DD9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8"/>
                      <w:szCs w:val="38"/>
                      <w:lang w:val="en-US" w:eastAsia="es-UY"/>
                    </w:rPr>
                    <w:t>A Global Event at Your Fingertips</w:t>
                  </w:r>
                </w:p>
              </w:tc>
            </w:tr>
          </w:tbl>
          <w:p w:rsidR="00F43DD9" w:rsidRPr="00F43DD9" w:rsidRDefault="00F43DD9" w:rsidP="00F43DD9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4"/>
                <w:szCs w:val="24"/>
                <w:lang w:val="en-US" w:eastAsia="es-UY"/>
              </w:rPr>
            </w:pPr>
          </w:p>
        </w:tc>
      </w:tr>
      <w:tr w:rsidR="00F43DD9" w:rsidRPr="00F43DD9" w:rsidTr="00F43DD9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4900" w:type="pct"/>
              <w:jc w:val="center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1819"/>
            </w:tblGrid>
            <w:tr w:rsidR="00F43DD9" w:rsidRPr="00F43DD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19"/>
                  </w:tblGrid>
                  <w:tr w:rsidR="00F43DD9" w:rsidRPr="00F43DD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50" w:type="pct"/>
                          <w:jc w:val="center"/>
                          <w:tblBorders>
                            <w:top w:val="single" w:sz="6" w:space="0" w:color="49C1E4"/>
                            <w:left w:val="single" w:sz="6" w:space="0" w:color="49C1E4"/>
                            <w:bottom w:val="single" w:sz="6" w:space="0" w:color="49C1E4"/>
                            <w:right w:val="single" w:sz="6" w:space="0" w:color="49C1E4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58"/>
                        </w:tblGrid>
                        <w:tr w:rsidR="00F43DD9" w:rsidRPr="00F43DD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95"/>
                                <w:gridCol w:w="6"/>
                              </w:tblGrid>
                              <w:tr w:rsidR="00F43DD9" w:rsidRPr="00F43DD9">
                                <w:trPr>
                                  <w:gridAfter w:val="1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095"/>
                                    </w:tblGrid>
                                    <w:tr w:rsidR="00F43DD9" w:rsidRPr="00F43DD9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val="en-US" w:eastAsia="es-UY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152400" cy="152400"/>
                                          <wp:effectExtent l="0" t="0" r="0" b="0"/>
                                          <wp:docPr id="22" name="Imagen 22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5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00" w:type="pct"/>
                                      <w:jc w:val="center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879"/>
                                    </w:tblGrid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Enjoy a virtual world of science, education, and networking at 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D83A3A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Virtual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 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fldChar w:fldCharType="begin"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instrText xml:space="preserve"> HYPERLINK "https://www2.theisn.org/e/463452/wcn-/yj8n1g/471176143?h=eCNyWgq472ySZETWBfZSKUnfigtYEggqPOBAld3RC-s" \t "_blank" </w:instrTex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fldChar w:fldCharType="separate"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3A41A3"/>
                                              <w:sz w:val="24"/>
                                              <w:szCs w:val="24"/>
                                              <w:u w:val="single"/>
                                              <w:lang w:val="en-US" w:eastAsia="es-UY"/>
                                            </w:rPr>
                                            <w:t>WCN’21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fldChar w:fldCharType="end"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. A week of live and on demand events starts with Raising-the-curtain sessions on 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April 12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, with full access for delegates until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br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May 31, 2021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.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br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br/>
                                            <w:t>As well as planned activities there will be the chance to meet fellow delegates individually or in groups through the special networking platform powered by SpatialChat.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br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br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Total access to WCN’21 is available for a single registration fee at a special low member-rate.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21" name="Imagen 21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00" w:type="pct"/>
                                      <w:jc w:val="center"/>
                                      <w:shd w:val="clear" w:color="auto" w:fill="EFF8FB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81"/>
                                      <w:gridCol w:w="2392"/>
                                    </w:tblGrid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900" w:type="pct"/>
                                          <w:shd w:val="clear" w:color="auto" w:fill="EFF8FB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900" w:type="pct"/>
                                            <w:jc w:val="center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82"/>
                                          </w:tblGrid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0954A1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954A1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Maple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954A1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Leaf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954A1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Plaza at WCN’21:</w:t>
                                                </w:r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Discover a wealth of interactive information, take part in extra-congress activities and where you can: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pct"/>
                                          <w:shd w:val="clear" w:color="auto" w:fill="EFF8FB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br/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drawing>
                                              <wp:inline distT="0" distB="0" distL="0" distR="0">
                                                <wp:extent cx="1238250" cy="866775"/>
                                                <wp:effectExtent l="0" t="0" r="0" b="9525"/>
                                                <wp:docPr id="20" name="Imagen 20" descr="https://dl.dropbox.com/s/6zou3p45rberuzc/maple-leaf-plaza.png?dl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dl.dropbox.com/s/6zou3p45rberuzc/maple-leaf-plaza.png?dl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0" cy="866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EFF8FB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Collect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delegate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bag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Watch the 2021 ISN Community Film Event finalists and vote for your favorite film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Visit the ISN galleries highlighting members, achievements, and special projects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Connect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with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colleagues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19" name="Imagen 19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50" w:type="pct"/>
                                      <w:jc w:val="center"/>
                                      <w:shd w:val="clear" w:color="auto" w:fill="FDFBF6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"/>
                                      <w:gridCol w:w="10054"/>
                                    </w:tblGrid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" cy="866775"/>
                                                <wp:effectExtent l="0" t="0" r="0" b="9525"/>
                                                <wp:docPr id="18" name="Imagen 18" descr="https://dl.dropbox.com/s/hq1go3s9l9ehxmi/wcn%2721-pre-congress-courses-raising-curtain.png?dl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s://dl.dropbox.com/s/hq1go3s9l9ehxmi/wcn%2721-pre-congress-courses-raising-curtain.png?dl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" cy="866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900" w:type="pct"/>
                                            <w:jc w:val="center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824"/>
                                          </w:tblGrid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0954A1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proofErr w:type="spellStart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>Raising-the-Curtain</w:t>
                                                  </w:r>
                                                  <w:proofErr w:type="spellEnd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 xml:space="preserve"> (</w:t>
                                                  </w:r>
                                                  <w:proofErr w:type="spellStart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>April</w:t>
                                                  </w:r>
                                                  <w:proofErr w:type="spellEnd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 xml:space="preserve"> 12-14)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Between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April 12-14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, ISN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Collective-Member Societies and Regional Societies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 from around the world will be hosting special 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fldChar w:fldCharType="begin"/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instrText xml:space="preserve"> HYPERLINK "https://www2.theisn.org/e/463452/n-program-raising-the-curtain-/yj8n1j/471176143?h=eCNyWgq472ySZETWBfZSKUnfigtYEggqPOBAld3RC-s" \t "_blank" </w:instrTex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fldChar w:fldCharType="separate"/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3A41A3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val="en-US" w:eastAsia="es-UY"/>
                                                  </w:rPr>
                                                  <w:t>Raising-the-Curtain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fldChar w:fldCharType="end"/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 sessions, connecting the global nephrology community and highlighting activities and issues in their regions.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0954A1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0954A1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lastRenderedPageBreak/>
                                            <w:t>ISN Latin America Region Session:</w:t>
                                          </w: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0954A1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br/>
                                            <w:t>April 14, 08:00 - 09:30 EDT</w:t>
                                          </w:r>
                                        </w:p>
                                      </w:tc>
                                    </w:tr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950" w:type="pct"/>
                                            <w:jc w:val="center"/>
                                            <w:tblCellMar>
                                              <w:top w:w="60" w:type="dxa"/>
                                              <w:left w:w="60" w:type="dxa"/>
                                              <w:bottom w:w="60" w:type="dxa"/>
                                              <w:right w:w="6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69"/>
                                            <w:gridCol w:w="5205"/>
                                            <w:gridCol w:w="3470"/>
                                          </w:tblGrid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bottom w:val="single" w:sz="12" w:space="0" w:color="881723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12" w:space="0" w:color="881723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Session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1600" w:type="pct"/>
                                                <w:tcBorders>
                                                  <w:bottom w:val="single" w:sz="12" w:space="0" w:color="881723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Name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Welcome: ISN Latin America Regional Board Chairs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Walter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Douthat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(Argentina)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br/>
                                                  <w:t>Magdalena Madero (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Mexico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08:00 - 08:10 EDT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COVID 19 and beyond: impacts and strategies in the comprehensive care of kidney disease in Latin America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Alejandro Ferreiro Fuentes (Uruguay)</w:t>
                                                </w:r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08:10 - 08:20 EDT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COVID-19: challenges and opportunities to improve kidney registries in Latin America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Maria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Carlota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Gonzalez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Bedat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(Uruguay)</w:t>
                                                </w:r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08:25 - 08:40 EDT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Spotlight on Acute kidney injury and SARS-COV-2 infection in Brazil: The burden and the challenges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Jose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Suassuna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Brazil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08:40 - 08:55 EDT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The Brazilian study of SARS-CoV-2 infection in kidney transplant patients: What have we learned?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Taina de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Sandes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Brazil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09:00 - 09:15 EDT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Seguimiento sistematizado, evolución y pronóstico en pacientes renales en hemodiálisis, infectados con SARS-COV2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shd w:val="clear" w:color="auto" w:fill="F3F3F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Gustavo Aroca (Colombia)</w:t>
                                                </w:r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09:15 - 09:30 EDT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Impact of frailty and viral load on acute kidney injury evolution in patients affected by Covid-19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bottom w:val="single" w:sz="6" w:space="0" w:color="999999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Andres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Cadena (Colombia)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753"/>
                                            <w:gridCol w:w="9201"/>
                                          </w:tblGrid>
                                          <w:tr w:rsidR="00F43DD9" w:rsidRPr="00F43DD9">
                                            <w:tc>
                                              <w:tcPr>
                                                <w:tcW w:w="800" w:type="pct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57250" cy="857250"/>
                                                      <wp:effectExtent l="0" t="0" r="0" b="0"/>
                                                      <wp:docPr id="17" name="Imagen 17" descr="https://dl.dropbox.com/s/qeqx4tupo9ynepv/wcn%2721-pre-congress-courses-english-subtitles.png?dl=0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dl.dropbox.com/s/qeqx4tupo9ynepv/wcn%2721-pre-congress-courses-english-subtitles.png?dl=0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57250" cy="857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before="75" w:after="75" w:line="240" w:lineRule="auto"/>
                                                  <w:outlineLvl w:val="2"/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7"/>
                                                    <w:szCs w:val="27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7"/>
                                                    <w:szCs w:val="27"/>
                                                    <w:lang w:val="en-US" w:eastAsia="es-UY"/>
                                                  </w:rPr>
                                                  <w:t>How can I attend?</w:t>
                                                </w:r>
                                              </w:p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Access to this session is included with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full-congress registration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 OR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register for free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 to attend only this session with the code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RAISING21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750" w:type="pct"/>
                                            <w:jc w:val="center"/>
                                            <w:shd w:val="clear" w:color="auto" w:fill="871722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34"/>
                                          </w:tblGrid>
                                          <w:tr w:rsidR="00F43DD9" w:rsidRPr="00F43DD9">
                                            <w:trPr>
                                              <w:trHeight w:val="45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871722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fldChar w:fldCharType="begin"/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instrText xml:space="preserve"> HYPERLINK "https://www2.theisn.org/e/463452/cticalities-registration-fees-/yj8n16/471176143?h=eCNyWgq472ySZETWBfZSKUnfigtYEggqPOBAld3RC-s" \t "_blank" </w:instrTex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fldChar w:fldCharType="separate"/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aps/>
                                                    <w:color w:val="FFFFFF"/>
                                                    <w:sz w:val="24"/>
                                                    <w:szCs w:val="24"/>
                                                    <w:u w:val="single"/>
                                                    <w:lang w:eastAsia="es-UY"/>
                                                  </w:rPr>
                                                  <w:t>REGISTER NOW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16" name="Imagen 16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50" w:type="pct"/>
                                      <w:jc w:val="center"/>
                                      <w:shd w:val="clear" w:color="auto" w:fill="EFF8FB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87"/>
                                      <w:gridCol w:w="2197"/>
                                    </w:tblGrid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000" w:type="pct"/>
                                          <w:shd w:val="clear" w:color="auto" w:fill="EFF8FB"/>
                                          <w:hideMark/>
                                        </w:tcPr>
                                        <w:tbl>
                                          <w:tblPr>
                                            <w:tblW w:w="4900" w:type="pct"/>
                                            <w:jc w:val="center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82"/>
                                          </w:tblGrid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0954A1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hyperlink r:id="rId16" w:tgtFrame="_blank" w:history="1"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>Pre-</w:t>
                                                  </w:r>
                                                  <w:proofErr w:type="spellStart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>Congress</w:t>
                                                  </w:r>
                                                  <w:proofErr w:type="spellEnd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>Courses</w:t>
                                                  </w:r>
                                                  <w:proofErr w:type="spellEnd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 xml:space="preserve"> (</w:t>
                                                  </w:r>
                                                  <w:proofErr w:type="spellStart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>April</w:t>
                                                  </w:r>
                                                  <w:proofErr w:type="spellEnd"/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es-UY"/>
                                                    </w:rPr>
                                                    <w:t xml:space="preserve"> 15)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Education, training and CME are a cornerstone of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WCN’21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with 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7 Pre-Congress Courses</w:t>
                                                </w: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 each offering 6 hours of expert content on: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FF8FB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drawing>
                                              <wp:inline distT="0" distB="0" distL="0" distR="0">
                                                <wp:extent cx="1238250" cy="1019175"/>
                                                <wp:effectExtent l="0" t="0" r="0" b="9525"/>
                                                <wp:docPr id="15" name="Imagen 15" descr="https://dl.dropbox.com/s/9w44ttuogj7m2mt/wcn%2721-pre-congress-courses-pre-congress.png?dl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s://dl.dropbox.com/s/9w44ttuogj7m2mt/wcn%2721-pre-congress-courses-pre-congress.png?dl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38250" cy="10191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EFF8FB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95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22"/>
                                            <w:gridCol w:w="5422"/>
                                          </w:tblGrid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Clinical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Trials</w:t>
                                                </w:r>
                                                <w:proofErr w:type="spellEnd"/>
                                              </w:p>
                                              <w:p w:rsidR="00F43DD9" w:rsidRPr="00F43DD9" w:rsidRDefault="00F43DD9" w:rsidP="00F43DD9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Nephrology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Annual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Review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Course</w:t>
                                                </w:r>
                                                <w:proofErr w:type="spellEnd"/>
                                              </w:p>
                                              <w:p w:rsidR="00F43DD9" w:rsidRPr="00F43DD9" w:rsidRDefault="00F43DD9" w:rsidP="00F43DD9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Peritoneal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Dialysis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Course</w:t>
                                                </w:r>
                                                <w:proofErr w:type="spellEnd"/>
                                              </w:p>
                                              <w:p w:rsidR="00F43DD9" w:rsidRPr="00F43DD9" w:rsidRDefault="00F43DD9" w:rsidP="00F43DD9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Quality Improvement and Clinical Leadership Course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Interventional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Nephrology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Course</w:t>
                                                </w:r>
                                                <w:proofErr w:type="spellEnd"/>
                                              </w:p>
                                              <w:p w:rsidR="00F43DD9" w:rsidRPr="00F43DD9" w:rsidRDefault="00F43DD9" w:rsidP="00F43DD9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Nursing and Allied Health Professionals Symposium</w:t>
                                                </w:r>
                                              </w:p>
                                              <w:p w:rsidR="00F43DD9" w:rsidRPr="00F43DD9" w:rsidRDefault="00F43DD9" w:rsidP="00F43DD9">
                                                <w:pPr>
                                                  <w:numPr>
                                                    <w:ilvl w:val="0"/>
                                                    <w:numId w:val="3"/>
                                                  </w:numPr>
                                                  <w:spacing w:before="100" w:beforeAutospacing="1" w:after="100" w:afterAutospacing="1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Renal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Pathology</w:t>
                                                </w:r>
                                                <w:proofErr w:type="spellEnd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eastAsia="es-UY"/>
                                                  </w:rPr>
                                                  <w:t>Course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14" name="Imagen 14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950" w:type="pct"/>
                                      <w:jc w:val="center"/>
                                      <w:shd w:val="clear" w:color="auto" w:fill="FDFBF6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30"/>
                                      <w:gridCol w:w="9454"/>
                                    </w:tblGrid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DFBF6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952500" cy="952500"/>
                                                <wp:effectExtent l="0" t="0" r="0" b="0"/>
                                                <wp:docPr id="13" name="Imagen 13" descr="https://dl.dropbox.com/s/42veoochm0gybed/wcn%2721-pre-congress-courses-keynotes.png?dl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https://dl.dropbox.com/s/42veoochm0gybed/wcn%2721-pre-congress-courses-keynotes.png?dl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900" w:type="pct"/>
                                            <w:jc w:val="center"/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36"/>
                                          </w:tblGrid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0954A1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Pr="00F43DD9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954A1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val="en-US" w:eastAsia="es-UY"/>
                                                    </w:rPr>
                                                    <w:t>The World Congress of Nephrology (April 16-19)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  <w:tr w:rsidR="00F43DD9" w:rsidRPr="00F43DD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43DD9" w:rsidRPr="00F43DD9" w:rsidRDefault="00F43DD9" w:rsidP="00F43DD9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</w:pPr>
                                                <w:r w:rsidRPr="00F43DD9">
                                                  <w:rPr>
                                                    <w:rFonts w:ascii="Calibri" w:eastAsia="Times New Roman" w:hAnsi="Calibri" w:cs="Calibri"/>
                                                    <w:color w:val="505050"/>
                                                    <w:sz w:val="24"/>
                                                    <w:szCs w:val="24"/>
                                                    <w:lang w:val="en-US" w:eastAsia="es-UY"/>
                                                  </w:rPr>
                                                  <w:t>A packed schedule of activities, with over 150 internationally renowned speakers, 45 congress scientific sessions, Industry Symposia and Showcase, Topical Networking and more.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FDFBF6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Highlights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include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: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The ISN Global Kidney Policy Forum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Keynote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presentations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 xml:space="preserve"> in 60-minute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t>plenaries</w:t>
                                          </w:r>
                                          <w:proofErr w:type="spellEnd"/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Scientific sessions themed on acute kidney injury, chronic kidney disease, and end stage kidney disease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Late-breaking clinical trial session(s)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The Interactive Poster Gallery presenting hundreds of abstracts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Topical networking in dedicated networking rooms or connect directly with delegates through the delegate directory</w:t>
                                          </w:r>
                                        </w:p>
                                        <w:p w:rsidR="00F43DD9" w:rsidRPr="00F43DD9" w:rsidRDefault="00F43DD9" w:rsidP="00F43DD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val="en-US" w:eastAsia="es-UY"/>
                                            </w:rPr>
                                            <w:t>Daily Congress Newsletter, Day-ahead Podcasts and the Social Media Wall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12" name="Imagen 12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pict>
                                        <v:rect id="_x0000_i1025" style="width:437.75pt;height:1.5pt" o:hrpct="970" o:hralign="center" o:hrstd="t" o:hr="t" fillcolor="#a0a0a0" stroked="f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750" w:type="pct"/>
                                      <w:jc w:val="center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546"/>
                                    </w:tblGrid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47625"/>
                                                <wp:effectExtent l="0" t="0" r="9525" b="9525"/>
                                                <wp:docPr id="11" name="Imagen 11" descr="https://dl.dropbox.com/s/jww2g3m1gx4a9cv/blank-space.gif?dl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https://dl.dropbox.com/s/jww2g3m1gx4a9cv/blank-space.gif?dl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476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0954A1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954A1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  <w:t>One Low Fee, One World of Experience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000" w:type="pct"/>
                                      <w:jc w:val="center"/>
                                      <w:shd w:val="clear" w:color="auto" w:fill="871722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40"/>
                                    </w:tblGrid>
                                    <w:tr w:rsidR="00F43DD9" w:rsidRPr="00F43DD9">
                                      <w:trPr>
                                        <w:trHeight w:val="6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871722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hyperlink r:id="rId20" w:tgtFrame="_blank" w:history="1">
                                            <w:r w:rsidRPr="00F43DD9">
                                              <w:rPr>
                                                <w:rFonts w:ascii="Calibri" w:eastAsia="Times New Roman" w:hAnsi="Calibri" w:cs="Calibri"/>
                                                <w:caps/>
                                                <w:color w:val="FFFFFF"/>
                                                <w:sz w:val="30"/>
                                                <w:szCs w:val="30"/>
                                                <w:u w:val="single"/>
                                                <w:lang w:eastAsia="es-UY"/>
                                              </w:rPr>
                                              <w:t>REGISTER TODAY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100" w:type="pct"/>
                                      <w:jc w:val="center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48"/>
                                      <w:gridCol w:w="1712"/>
                                    </w:tblGrid>
                                    <w:tr w:rsidR="00F43DD9" w:rsidRPr="00F43D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0"/>
                                              <w:szCs w:val="20"/>
                                              <w:lang w:eastAsia="es-UY"/>
                                            </w:rPr>
                                            <w:t>Registration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0"/>
                                              <w:szCs w:val="20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0"/>
                                              <w:szCs w:val="20"/>
                                              <w:lang w:eastAsia="es-UY"/>
                                            </w:rPr>
                                            <w:t>platform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0"/>
                                              <w:szCs w:val="20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0"/>
                                              <w:szCs w:val="20"/>
                                              <w:lang w:eastAsia="es-UY"/>
                                            </w:rPr>
                                            <w:t>supported</w:t>
                                          </w:r>
                                          <w:proofErr w:type="spellEnd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0"/>
                                              <w:szCs w:val="20"/>
                                              <w:lang w:eastAsia="es-U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0"/>
                                              <w:szCs w:val="20"/>
                                              <w:lang w:eastAsia="es-UY"/>
                                            </w:rPr>
                                            <w:t>by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43DD9" w:rsidRPr="00F43DD9" w:rsidRDefault="00F43DD9" w:rsidP="00F43DD9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</w:pPr>
                                          <w:r w:rsidRPr="00F43DD9">
                                            <w:rPr>
                                              <w:rFonts w:ascii="Calibri" w:eastAsia="Times New Roman" w:hAnsi="Calibri" w:cs="Calibri"/>
                                              <w:noProof/>
                                              <w:color w:val="505050"/>
                                              <w:sz w:val="24"/>
                                              <w:szCs w:val="24"/>
                                              <w:lang w:eastAsia="es-UY"/>
                                            </w:rPr>
                                            <w:drawing>
                                              <wp:inline distT="0" distB="0" distL="0" distR="0">
                                                <wp:extent cx="1047750" cy="209550"/>
                                                <wp:effectExtent l="0" t="0" r="0" b="0"/>
                                                <wp:docPr id="10" name="Imagen 10" descr="https://dl.dropbox.com/s/6xoxqqsxihrh7mk/Logo-Nephrocan.png?dl=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dl.dropbox.com/s/6xoxqqsxihrh7mk/Logo-Nephrocan.png?dl=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47750" cy="209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142875" cy="142875"/>
                                          <wp:effectExtent l="0" t="0" r="9525" b="9525"/>
                                          <wp:docPr id="9" name="Imagen 9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6667500" cy="1057275"/>
                                          <wp:effectExtent l="0" t="0" r="0" b="9525"/>
                                          <wp:docPr id="8" name="Imagen 8" descr="https://dl.dropbox.com/s/82hmdrdbeu8sm8c/Eblast-2021-02-07-10-days-left-early-bird-countdown-footer-friends-team-banner.jpg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dl.dropbox.com/s/82hmdrdbeu8sm8c/Eblast-2021-02-07-10-days-left-early-bird-countdown-footer-friends-team-banner.jpg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0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43DD9" w:rsidRPr="00F43DD9" w:rsidRDefault="00F43DD9" w:rsidP="00F43DD9">
                                    <w:pPr>
                                      <w:spacing w:before="100" w:beforeAutospacing="1" w:after="100" w:afterAutospacing="1" w:line="345" w:lineRule="atLeast"/>
                                      <w:jc w:val="right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  <w:t>  *Check if you are eligible </w:t>
                                    </w:r>
                                    <w:hyperlink r:id="rId23" w:tgtFrame="_blank" w:history="1">
                                      <w:r w:rsidRPr="00F43DD9">
                                        <w:rPr>
                                          <w:rFonts w:ascii="Calibri" w:eastAsia="Times New Roman" w:hAnsi="Calibri" w:cs="Calibri"/>
                                          <w:color w:val="505050"/>
                                          <w:sz w:val="24"/>
                                          <w:szCs w:val="24"/>
                                          <w:u w:val="single"/>
                                          <w:lang w:val="en-US" w:eastAsia="es-UY"/>
                                        </w:rPr>
                                        <w:t>here</w:t>
                                      </w:r>
                                    </w:hyperlink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val="en-US" w:eastAsia="es-UY"/>
                                      </w:rPr>
                                      <w:t>  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val="en-US" w:eastAsia="es-UY"/>
                                      </w:rPr>
                                    </w:pPr>
                                  </w:p>
                                </w:tc>
                              </w:tr>
                              <w:tr w:rsidR="00F43DD9" w:rsidRPr="00F43DD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</w:pPr>
                                    <w:r w:rsidRPr="00F43DD9">
                                      <w:rPr>
                                        <w:rFonts w:ascii="Calibri" w:eastAsia="Times New Roman" w:hAnsi="Calibri" w:cs="Calibri"/>
                                        <w:noProof/>
                                        <w:color w:val="505050"/>
                                        <w:sz w:val="24"/>
                                        <w:szCs w:val="24"/>
                                        <w:lang w:eastAsia="es-UY"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7" name="Imagen 7" descr="https://dl.dropbox.com/s/jww2g3m1gx4a9cv/blank-space.gif?dl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s://dl.dropbox.com/s/jww2g3m1gx4a9cv/blank-space.gif?dl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43DD9" w:rsidRPr="00F43DD9" w:rsidRDefault="00F43DD9" w:rsidP="00F43DD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s-UY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43DD9" w:rsidRPr="00F43DD9" w:rsidRDefault="00F43DD9" w:rsidP="00F43DD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505050"/>
                                  <w:sz w:val="24"/>
                                  <w:szCs w:val="24"/>
                                  <w:lang w:eastAsia="es-UY"/>
                                </w:rPr>
                              </w:pPr>
                            </w:p>
                          </w:tc>
                        </w:tr>
                      </w:tbl>
                      <w:p w:rsidR="00F43DD9" w:rsidRPr="00F43DD9" w:rsidRDefault="00F43DD9" w:rsidP="00F43D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50505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</w:tbl>
                <w:p w:rsidR="00F43DD9" w:rsidRPr="00F43DD9" w:rsidRDefault="00F43DD9" w:rsidP="00F43D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05050"/>
                      <w:sz w:val="24"/>
                      <w:szCs w:val="24"/>
                      <w:lang w:eastAsia="es-UY"/>
                    </w:rPr>
                  </w:pPr>
                </w:p>
              </w:tc>
            </w:tr>
          </w:tbl>
          <w:p w:rsidR="00F43DD9" w:rsidRPr="00F43DD9" w:rsidRDefault="00F43DD9" w:rsidP="00F43DD9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4"/>
                <w:szCs w:val="24"/>
                <w:lang w:eastAsia="es-UY"/>
              </w:rPr>
            </w:pPr>
            <w:r w:rsidRPr="00F43DD9">
              <w:rPr>
                <w:rFonts w:ascii="Calibri" w:eastAsia="Times New Roman" w:hAnsi="Calibri" w:cs="Calibri"/>
                <w:noProof/>
                <w:color w:val="505050"/>
                <w:sz w:val="24"/>
                <w:szCs w:val="24"/>
                <w:lang w:eastAsia="es-UY"/>
              </w:rPr>
              <w:lastRenderedPageBreak/>
              <w:drawing>
                <wp:inline distT="0" distB="0" distL="0" distR="0">
                  <wp:extent cx="57150" cy="95250"/>
                  <wp:effectExtent l="0" t="0" r="0" b="0"/>
                  <wp:docPr id="6" name="Imagen 6" descr="https://dl.dropbox.com/s/g4r16kmbgp3uo25/blank-space.png?dl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l.dropbox.com/s/g4r16kmbgp3uo25/blank-space.png?dl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DD9" w:rsidRPr="00F43DD9" w:rsidTr="00F43DD9">
        <w:trPr>
          <w:jc w:val="center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0"/>
            </w:tblGrid>
            <w:tr w:rsidR="00F43DD9" w:rsidRPr="00F43DD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30"/>
                  </w:tblGrid>
                  <w:tr w:rsidR="00F43DD9" w:rsidRPr="00F43D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3DD9" w:rsidRPr="00F43DD9" w:rsidRDefault="00F43DD9" w:rsidP="00F43D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505050"/>
                            <w:sz w:val="24"/>
                            <w:szCs w:val="24"/>
                            <w:lang w:eastAsia="es-UY"/>
                          </w:rPr>
                        </w:pPr>
                        <w:r w:rsidRPr="00F43DD9">
                          <w:rPr>
                            <w:rFonts w:ascii="Calibri" w:eastAsia="Times New Roman" w:hAnsi="Calibri" w:cs="Calibri"/>
                            <w:noProof/>
                            <w:color w:val="3A41A3"/>
                            <w:sz w:val="24"/>
                            <w:szCs w:val="24"/>
                            <w:lang w:eastAsia="es-UY"/>
                          </w:rPr>
                          <w:lastRenderedPageBreak/>
                          <w:drawing>
                            <wp:inline distT="0" distB="0" distL="0" distR="0">
                              <wp:extent cx="7620000" cy="571500"/>
                              <wp:effectExtent l="0" t="0" r="0" b="0"/>
                              <wp:docPr id="5" name="Imagen 5" descr="ISN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SN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43DD9" w:rsidRPr="00F43D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19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0"/>
                        </w:tblGrid>
                        <w:tr w:rsidR="00F43DD9" w:rsidRPr="00F43DD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3DD9" w:rsidRPr="00F43DD9" w:rsidRDefault="00F43DD9" w:rsidP="00F43DD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505050"/>
                                  <w:sz w:val="24"/>
                                  <w:szCs w:val="24"/>
                                  <w:lang w:eastAsia="es-UY"/>
                                </w:rPr>
                              </w:pPr>
                              <w:hyperlink r:id="rId27" w:tgtFrame="_blank" w:history="1">
                                <w:r w:rsidRPr="00F43DD9">
                                  <w:rPr>
                                    <w:rFonts w:ascii="Helvetica" w:eastAsia="Times New Roman" w:hAnsi="Helvetica" w:cs="Helvetica"/>
                                    <w:color w:val="283378"/>
                                    <w:sz w:val="24"/>
                                    <w:szCs w:val="24"/>
                                    <w:u w:val="single"/>
                                    <w:lang w:eastAsia="es-UY"/>
                                  </w:rPr>
                                  <w:t>www.theisn.org/wcn21</w:t>
                                </w:r>
                              </w:hyperlink>
                            </w:p>
                          </w:tc>
                        </w:tr>
                      </w:tbl>
                      <w:p w:rsidR="00F43DD9" w:rsidRPr="00F43DD9" w:rsidRDefault="00F43DD9" w:rsidP="00F43D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  <w:color w:val="505050"/>
                            <w:sz w:val="24"/>
                            <w:szCs w:val="24"/>
                            <w:lang w:eastAsia="es-UY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15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F43DD9" w:rsidRPr="00F43DD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3DD9" w:rsidRPr="00F43DD9" w:rsidRDefault="00F43DD9" w:rsidP="00F43DD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505050"/>
                                  <w:sz w:val="24"/>
                                  <w:szCs w:val="24"/>
                                  <w:lang w:eastAsia="es-UY"/>
                                </w:rPr>
                              </w:pPr>
                              <w:r w:rsidRPr="00F43DD9">
                                <w:rPr>
                                  <w:rFonts w:ascii="Calibri" w:eastAsia="Times New Roman" w:hAnsi="Calibri" w:cs="Calibri"/>
                                  <w:noProof/>
                                  <w:color w:val="3A41A3"/>
                                  <w:sz w:val="24"/>
                                  <w:szCs w:val="24"/>
                                  <w:lang w:eastAsia="es-UY"/>
                                </w:rPr>
                                <w:drawing>
                                  <wp:inline distT="0" distB="0" distL="0" distR="0">
                                    <wp:extent cx="295275" cy="276225"/>
                                    <wp:effectExtent l="0" t="0" r="9525" b="9525"/>
                                    <wp:docPr id="4" name="Imagen 4" descr="https://dl.dropbox.com/s/hqzwy9mwel82szg/icon-insta.gif?dl=0">
                                      <a:hlinkClick xmlns:a="http://schemas.openxmlformats.org/drawingml/2006/main" r:id="rId2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s://dl.dropbox.com/s/hqzwy9mwel82szg/icon-insta.gif?dl=0">
                                              <a:hlinkClick r:id="rId2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43DD9">
                                <w:rPr>
                                  <w:rFonts w:ascii="Calibri" w:eastAsia="Times New Roman" w:hAnsi="Calibri" w:cs="Calibri"/>
                                  <w:color w:val="505050"/>
                                  <w:sz w:val="24"/>
                                  <w:szCs w:val="24"/>
                                  <w:lang w:eastAsia="es-UY"/>
                                </w:rPr>
                                <w:t> </w:t>
                              </w:r>
                              <w:r w:rsidRPr="00F43DD9">
                                <w:rPr>
                                  <w:rFonts w:ascii="Calibri" w:eastAsia="Times New Roman" w:hAnsi="Calibri" w:cs="Calibri"/>
                                  <w:noProof/>
                                  <w:color w:val="3A41A3"/>
                                  <w:sz w:val="24"/>
                                  <w:szCs w:val="24"/>
                                  <w:lang w:eastAsia="es-UY"/>
                                </w:rPr>
                                <w:drawing>
                                  <wp:inline distT="0" distB="0" distL="0" distR="0">
                                    <wp:extent cx="295275" cy="276225"/>
                                    <wp:effectExtent l="0" t="0" r="9525" b="9525"/>
                                    <wp:docPr id="3" name="Imagen 3" descr="https://dl.dropbox.com/s/kfwcc4y2jtodx89/icon-facebook.gif?dl=0">
                                      <a:hlinkClick xmlns:a="http://schemas.openxmlformats.org/drawingml/2006/main" r:id="rId3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dl.dropbox.com/s/kfwcc4y2jtodx89/icon-facebook.gif?dl=0">
                                              <a:hlinkClick r:id="rId3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43DD9">
                                <w:rPr>
                                  <w:rFonts w:ascii="Calibri" w:eastAsia="Times New Roman" w:hAnsi="Calibri" w:cs="Calibri"/>
                                  <w:noProof/>
                                  <w:color w:val="3A41A3"/>
                                  <w:sz w:val="24"/>
                                  <w:szCs w:val="24"/>
                                  <w:lang w:eastAsia="es-UY"/>
                                </w:rPr>
                                <w:drawing>
                                  <wp:inline distT="0" distB="0" distL="0" distR="0">
                                    <wp:extent cx="295275" cy="276225"/>
                                    <wp:effectExtent l="0" t="0" r="9525" b="9525"/>
                                    <wp:docPr id="2" name="Imagen 2" descr="https://dl.dropbox.com/s/0yfh3x23s2fb0xy/icon-twitter.gif?dl=0">
                                      <a:hlinkClick xmlns:a="http://schemas.openxmlformats.org/drawingml/2006/main" r:id="rId3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s://dl.dropbox.com/s/0yfh3x23s2fb0xy/icon-twitter.gif?dl=0">
                                              <a:hlinkClick r:id="rId3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43DD9">
                                <w:rPr>
                                  <w:rFonts w:ascii="Calibri" w:eastAsia="Times New Roman" w:hAnsi="Calibri" w:cs="Calibri"/>
                                  <w:noProof/>
                                  <w:color w:val="3A41A3"/>
                                  <w:sz w:val="24"/>
                                  <w:szCs w:val="24"/>
                                  <w:lang w:eastAsia="es-UY"/>
                                </w:rPr>
                                <w:drawing>
                                  <wp:inline distT="0" distB="0" distL="0" distR="0">
                                    <wp:extent cx="295275" cy="276225"/>
                                    <wp:effectExtent l="0" t="0" r="9525" b="9525"/>
                                    <wp:docPr id="1" name="Imagen 1" descr="https://dl.dropbox.com/s/t54aak6vez9fq66/icon-linkedIn.gif?dl=0">
                                      <a:hlinkClick xmlns:a="http://schemas.openxmlformats.org/drawingml/2006/main" r:id="rId3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dl.dropbox.com/s/t54aak6vez9fq66/icon-linkedIn.gif?dl=0">
                                              <a:hlinkClick r:id="rId3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15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F43DD9" w:rsidRPr="00F43DD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43DD9" w:rsidRPr="00F43DD9" w:rsidRDefault="00F43DD9" w:rsidP="00F43DD9">
                              <w:pPr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Calibri"/>
                                  <w:color w:val="505050"/>
                                  <w:sz w:val="24"/>
                                  <w:szCs w:val="24"/>
                                  <w:lang w:eastAsia="es-UY"/>
                                </w:rPr>
                              </w:pPr>
                              <w:hyperlink r:id="rId36" w:tgtFrame="_blank" w:history="1">
                                <w:r w:rsidRPr="00F43DD9">
                                  <w:rPr>
                                    <w:rFonts w:ascii="Helvetica" w:eastAsia="Times New Roman" w:hAnsi="Helvetica" w:cs="Helvetica"/>
                                    <w:color w:val="EE7862"/>
                                    <w:sz w:val="24"/>
                                    <w:szCs w:val="24"/>
                                    <w:u w:val="single"/>
                                    <w:lang w:eastAsia="es-UY"/>
                                  </w:rPr>
                                  <w:t>@</w:t>
                                </w:r>
                                <w:proofErr w:type="spellStart"/>
                                <w:r w:rsidRPr="00F43DD9">
                                  <w:rPr>
                                    <w:rFonts w:ascii="Helvetica" w:eastAsia="Times New Roman" w:hAnsi="Helvetica" w:cs="Helvetica"/>
                                    <w:color w:val="EE7862"/>
                                    <w:sz w:val="24"/>
                                    <w:szCs w:val="24"/>
                                    <w:u w:val="single"/>
                                    <w:lang w:eastAsia="es-UY"/>
                                  </w:rPr>
                                  <w:t>isnwcn</w:t>
                                </w:r>
                                <w:proofErr w:type="spellEnd"/>
                              </w:hyperlink>
                              <w:r w:rsidRPr="00F43DD9">
                                <w:rPr>
                                  <w:rFonts w:ascii="Calibri" w:eastAsia="Times New Roman" w:hAnsi="Calibri" w:cs="Calibri"/>
                                  <w:color w:val="505050"/>
                                  <w:sz w:val="24"/>
                                  <w:szCs w:val="24"/>
                                  <w:lang w:eastAsia="es-UY"/>
                                </w:rPr>
                                <w:t>   </w:t>
                              </w:r>
                              <w:hyperlink r:id="rId37" w:tgtFrame="_blank" w:history="1">
                                <w:r w:rsidRPr="00F43DD9">
                                  <w:rPr>
                                    <w:rFonts w:ascii="Helvetica" w:eastAsia="Times New Roman" w:hAnsi="Helvetica" w:cs="Helvetica"/>
                                    <w:color w:val="EE7862"/>
                                    <w:sz w:val="24"/>
                                    <w:szCs w:val="24"/>
                                    <w:u w:val="single"/>
                                    <w:lang w:eastAsia="es-UY"/>
                                  </w:rPr>
                                  <w:t>#</w:t>
                                </w:r>
                                <w:proofErr w:type="spellStart"/>
                                <w:r w:rsidRPr="00F43DD9">
                                  <w:rPr>
                                    <w:rFonts w:ascii="Helvetica" w:eastAsia="Times New Roman" w:hAnsi="Helvetica" w:cs="Helvetica"/>
                                    <w:color w:val="EE7862"/>
                                    <w:sz w:val="24"/>
                                    <w:szCs w:val="24"/>
                                    <w:u w:val="single"/>
                                    <w:lang w:eastAsia="es-UY"/>
                                  </w:rPr>
                                  <w:t>isnwcn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F43DD9" w:rsidRPr="00F43DD9" w:rsidRDefault="00F43DD9" w:rsidP="00F43DD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505050"/>
                            <w:sz w:val="24"/>
                            <w:szCs w:val="24"/>
                            <w:lang w:eastAsia="es-UY"/>
                          </w:rPr>
                        </w:pPr>
                      </w:p>
                    </w:tc>
                  </w:tr>
                  <w:tr w:rsidR="00F43DD9" w:rsidRPr="00F43DD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43DD9" w:rsidRPr="00F43DD9" w:rsidRDefault="00F43DD9" w:rsidP="00F43D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9E9E9E"/>
                            <w:sz w:val="15"/>
                            <w:szCs w:val="15"/>
                            <w:lang w:val="en-US" w:eastAsia="es-UY"/>
                          </w:rPr>
                        </w:pPr>
                        <w:r w:rsidRPr="00F43DD9">
                          <w:rPr>
                            <w:rFonts w:ascii="Calibri" w:eastAsia="Times New Roman" w:hAnsi="Calibri" w:cs="Calibri"/>
                            <w:color w:val="9E9E9E"/>
                            <w:sz w:val="15"/>
                            <w:szCs w:val="15"/>
                            <w:lang w:val="en-US" w:eastAsia="es-UY"/>
                          </w:rPr>
                          <w:t>Edit your email preferences </w:t>
                        </w:r>
                        <w:hyperlink r:id="rId38" w:history="1">
                          <w:r w:rsidRPr="00F43DD9">
                            <w:rPr>
                              <w:rFonts w:ascii="Calibri" w:eastAsia="Times New Roman" w:hAnsi="Calibri" w:cs="Calibri"/>
                              <w:color w:val="9E9E9E"/>
                              <w:sz w:val="15"/>
                              <w:szCs w:val="15"/>
                              <w:u w:val="single"/>
                              <w:lang w:val="en-US" w:eastAsia="es-UY"/>
                            </w:rPr>
                            <w:t>here</w:t>
                          </w:r>
                        </w:hyperlink>
                      </w:p>
                    </w:tc>
                  </w:tr>
                </w:tbl>
                <w:p w:rsidR="00F43DD9" w:rsidRPr="00F43DD9" w:rsidRDefault="00F43DD9" w:rsidP="00F43D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505050"/>
                      <w:sz w:val="24"/>
                      <w:szCs w:val="24"/>
                      <w:lang w:val="en-US" w:eastAsia="es-UY"/>
                    </w:rPr>
                  </w:pPr>
                </w:p>
              </w:tc>
            </w:tr>
          </w:tbl>
          <w:p w:rsidR="00F43DD9" w:rsidRPr="00F43DD9" w:rsidRDefault="00F43DD9" w:rsidP="00F43DD9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4"/>
                <w:szCs w:val="24"/>
                <w:lang w:val="en-US" w:eastAsia="es-UY"/>
              </w:rPr>
            </w:pPr>
          </w:p>
        </w:tc>
      </w:tr>
    </w:tbl>
    <w:p w:rsidR="00876C61" w:rsidRPr="00F43DD9" w:rsidRDefault="00876C61">
      <w:pPr>
        <w:rPr>
          <w:lang w:val="en-US"/>
        </w:rPr>
      </w:pPr>
      <w:bookmarkStart w:id="0" w:name="_GoBack"/>
      <w:bookmarkEnd w:id="0"/>
    </w:p>
    <w:sectPr w:rsidR="00876C61" w:rsidRPr="00F4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D0E4E"/>
    <w:multiLevelType w:val="multilevel"/>
    <w:tmpl w:val="F4F0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7A6E"/>
    <w:multiLevelType w:val="multilevel"/>
    <w:tmpl w:val="2AB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A5C8C"/>
    <w:multiLevelType w:val="multilevel"/>
    <w:tmpl w:val="7496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7003"/>
    <w:multiLevelType w:val="multilevel"/>
    <w:tmpl w:val="08D6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D9"/>
    <w:rsid w:val="00876C61"/>
    <w:rsid w:val="00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17A9-9BC9-44DF-9E80-A566783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43DD9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F43DD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43DD9"/>
    <w:rPr>
      <w:b/>
      <w:bCs/>
    </w:rPr>
  </w:style>
  <w:style w:type="character" w:styleId="nfasis">
    <w:name w:val="Emphasis"/>
    <w:basedOn w:val="Fuentedeprrafopredeter"/>
    <w:uiPriority w:val="20"/>
    <w:qFormat/>
    <w:rsid w:val="00F43D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theisn.org/e/463452/wcn-program-/yj8n18/471176143?h=eCNyWgq472ySZETWBfZSKUnfigtYEggqPOBAld3RC-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s://www2.theisn.org/e/463452/company-isnkidneycare-/yj8n22/471176143?h=eCNyWgq472ySZETWBfZSKUnfigtYEggqPOBAld3RC-s" TargetMode="External"/><Relationship Id="rId7" Type="http://schemas.openxmlformats.org/officeDocument/2006/relationships/hyperlink" Target="https://www2.theisn.org/e/463452/2Lep1cF/yj8n28/471176143?h=eCNyWgq472ySZETWBfZSKUnfigtYEggqPOBAld3RC-s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www2.theisn.org/e/463452/2021-03-24/yj8n1s/471176143?h=eCNyWgq472ySZETWBfZSKUnfigtYEggqPOBAld3RC-s" TargetMode="External"/><Relationship Id="rId33" Type="http://schemas.openxmlformats.org/officeDocument/2006/relationships/image" Target="media/image14.gif"/><Relationship Id="rId38" Type="http://schemas.openxmlformats.org/officeDocument/2006/relationships/hyperlink" Target="https://www2.theisn.org/memberemailpreferences?ehash=0d80cccf1e3ed08e7e2bb44c02e3da572f4f4c23d247dc862a928adc3892daa2&amp;email_id=471176143&amp;epc_hash=ymxD2Nvvbe6Vn8slxqbsLVYAUehEPw8X3NwKHGNosw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theisn.org/e/463452/-program-pre-congress-program-/yj8n1l/471176143?h=eCNyWgq472ySZETWBfZSKUnfigtYEggqPOBAld3RC-s" TargetMode="External"/><Relationship Id="rId20" Type="http://schemas.openxmlformats.org/officeDocument/2006/relationships/hyperlink" Target="https://www2.theisn.org/e/463452/cticalities-registration-fees-/yj8n16/471176143?h=eCNyWgq472ySZETWBfZSKUnfigtYEggqPOBAld3RC-s" TargetMode="External"/><Relationship Id="rId29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24" Type="http://schemas.openxmlformats.org/officeDocument/2006/relationships/image" Target="media/image10.png"/><Relationship Id="rId32" Type="http://schemas.openxmlformats.org/officeDocument/2006/relationships/hyperlink" Target="https://www2.theisn.org/e/463452/ISNkidneycare/yj8n1z/471176143?h=eCNyWgq472ySZETWBfZSKUnfigtYEggqPOBAld3RC-s" TargetMode="External"/><Relationship Id="rId37" Type="http://schemas.openxmlformats.org/officeDocument/2006/relationships/hyperlink" Target="https://www2.theisn.org/e/463452/rch-q-23isnwcn-src-typed-query/yj8n26/471176143?h=eCNyWgq472ySZETWBfZSKUnfigtYEggqPOBAld3RC-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2.theisn.org/webmail/463452/471176143/0d80cccf1e3ed08e7e2bb44c02e3da572f4f4c23d247dc862a928adc3892daa2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www2.theisn.org/e/463452/3vx8EKv/yj8n1q/471176143?h=eCNyWgq472ySZETWBfZSKUnfigtYEggqPOBAld3RC-s" TargetMode="External"/><Relationship Id="rId28" Type="http://schemas.openxmlformats.org/officeDocument/2006/relationships/hyperlink" Target="https://www2.theisn.org/e/463452/isnkidneycare-/yj8n1v/471176143?h=eCNyWgq472ySZETWBfZSKUnfigtYEggqPOBAld3RC-s" TargetMode="External"/><Relationship Id="rId36" Type="http://schemas.openxmlformats.org/officeDocument/2006/relationships/hyperlink" Target="https://www2.theisn.org/e/463452/rch-q-40isnwcn-src-typed-query/yj8n24/471176143?h=eCNyWgq472ySZETWBfZSKUnfigtYEggqPOBAld3RC-s" TargetMode="External"/><Relationship Id="rId10" Type="http://schemas.openxmlformats.org/officeDocument/2006/relationships/hyperlink" Target="https://www2.theisn.org/e/463452/wcn-news-media-networking-/yj8n1d/471176143?h=eCNyWgq472ySZETWBfZSKUnfigtYEggqPOBAld3RC-s" TargetMode="External"/><Relationship Id="rId19" Type="http://schemas.openxmlformats.org/officeDocument/2006/relationships/hyperlink" Target="https://www2.theisn.org/e/463452/n-program-program-at-a-glance-/yj8n1n/471176143?h=eCNyWgq472ySZETWBfZSKUnfigtYEggqPOBAld3RC-s" TargetMode="External"/><Relationship Id="rId31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hyperlink" Target="https://www2.theisn.org/e/463452/on-industry-industry-symposia-/yj8n1b/471176143?h=eCNyWgq472ySZETWBfZSKUnfigtYEggqPOBAld3RC-s" TargetMode="External"/><Relationship Id="rId14" Type="http://schemas.openxmlformats.org/officeDocument/2006/relationships/hyperlink" Target="https://www2.theisn.org/e/463452/n-program-raising-the-curtain-/yj8n1j/471176143?h=eCNyWgq472ySZETWBfZSKUnfigtYEggqPOBAld3RC-s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www2.theisn.org/e/463452/wcn21/yj8n2d/471176143?h=eCNyWgq472ySZETWBfZSKUnfigtYEggqPOBAld3RC-s" TargetMode="External"/><Relationship Id="rId30" Type="http://schemas.openxmlformats.org/officeDocument/2006/relationships/hyperlink" Target="https://www2.theisn.org/e/463452/ISNkidneycare-/yj8n1x/471176143?h=eCNyWgq472ySZETWBfZSKUnfigtYEggqPOBAld3RC-s" TargetMode="External"/><Relationship Id="rId35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2021-03-26T14:13:00Z</dcterms:created>
  <dcterms:modified xsi:type="dcterms:W3CDTF">2021-03-26T14:14:00Z</dcterms:modified>
</cp:coreProperties>
</file>